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65532" w14:textId="77777777" w:rsidR="00B8635F" w:rsidRPr="00C9748B" w:rsidRDefault="00B8635F" w:rsidP="00B8635F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III - Termo de responsabilidade do coordenador de projeto</w:t>
      </w:r>
      <w:r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s</w:t>
      </w:r>
    </w:p>
    <w:p w14:paraId="1B4F43CC" w14:textId="77777777" w:rsidR="00B8635F" w:rsidRPr="00C9748B" w:rsidRDefault="00B8635F" w:rsidP="00B8635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4AE89A69" w14:textId="77777777" w:rsidR="00B8635F" w:rsidRPr="00C9748B" w:rsidRDefault="00B8635F" w:rsidP="00B8635F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……….... (a),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com domicílio em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..., contribuinte n.º ..., inscrito na ... (b) sob o n.º ..., na qualidade de coordenador, relativo à obra de …….... (c), localizada em ... (d), cujo ... (e) foi …………(f) por ... (g) declara, para efeitos do disposto no n.º 1 do artigo 10.º do </w:t>
      </w:r>
      <w:hyperlink r:id="rId4" w:tooltip="Decreto-Lei n.º 555/99" w:history="1">
        <w:r w:rsidRPr="00C9748B">
          <w:rPr>
            <w:rFonts w:ascii="Garamond" w:eastAsia="Times New Roman" w:hAnsi="Garamond"/>
            <w:kern w:val="0"/>
            <w:sz w:val="24"/>
            <w:szCs w:val="24"/>
            <w:lang w:eastAsia="pt-PT"/>
          </w:rPr>
          <w:t>Decreto-Lei n.º 555/99</w:t>
        </w:r>
      </w:hyperlink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, de 16 de dezembro, na sua redação atual, </w:t>
      </w:r>
      <w:r w:rsidRPr="00C9748B">
        <w:rPr>
          <w:rFonts w:ascii="Garamond" w:hAnsi="Garamond"/>
          <w:sz w:val="24"/>
          <w:szCs w:val="24"/>
        </w:rPr>
        <w:t>a compatibilidade entre os diversos projetos e as condições necessárias para o cumprimento das disposições legais e regulamentares aplicáveis a cada especialidade e a respeitar por cada autor de projeto</w:t>
      </w:r>
      <w:r>
        <w:rPr>
          <w:rFonts w:ascii="Garamond" w:hAnsi="Garamond"/>
          <w:sz w:val="24"/>
          <w:szCs w:val="24"/>
        </w:rPr>
        <w:t>.</w:t>
      </w:r>
    </w:p>
    <w:p w14:paraId="58789BEA" w14:textId="77777777" w:rsidR="00B8635F" w:rsidRPr="00C9748B" w:rsidRDefault="00B8635F" w:rsidP="00B8635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EC0EE3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Declara ainda, para efeitos do n.º 1 do artigo 24.º da Lei n.º 31/2009, de 3 de julho, na sua redação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atual</w:t>
      </w:r>
      <w:r w:rsidRPr="00EC0EE3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, que o seguro de responsabilidade civil extracontratual com a Apólice n.º… cujo tomador é……abrange a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coordenação </w:t>
      </w:r>
      <w:r w:rsidRPr="00EC0EE3">
        <w:rPr>
          <w:rFonts w:ascii="Garamond" w:eastAsia="Times New Roman" w:hAnsi="Garamond"/>
          <w:kern w:val="0"/>
          <w:sz w:val="24"/>
          <w:szCs w:val="24"/>
          <w:lang w:eastAsia="pt-PT"/>
        </w:rPr>
        <w:t>do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s</w:t>
      </w:r>
      <w:r w:rsidRPr="00EC0EE3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presente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s</w:t>
      </w:r>
      <w:r w:rsidRPr="00EC0EE3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projeto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s</w:t>
      </w:r>
      <w:r w:rsidRPr="00EC0EE3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, de acordo com a estimativa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de </w:t>
      </w:r>
      <w:r w:rsidRPr="00EC0EE3">
        <w:rPr>
          <w:rFonts w:ascii="Garamond" w:eastAsia="Times New Roman" w:hAnsi="Garamond"/>
          <w:kern w:val="0"/>
          <w:sz w:val="24"/>
          <w:szCs w:val="24"/>
          <w:lang w:eastAsia="pt-PT"/>
        </w:rPr>
        <w:t>custo total da obra, cujo valor é de …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.</w:t>
      </w:r>
    </w:p>
    <w:p w14:paraId="26023DD2" w14:textId="77777777" w:rsidR="00B8635F" w:rsidRDefault="00B8635F" w:rsidP="00B8635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3F0A64A6" w14:textId="77777777" w:rsidR="00B8635F" w:rsidRPr="00C9748B" w:rsidRDefault="00B8635F" w:rsidP="00B8635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noProof/>
          <w:kern w:val="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08BF0" wp14:editId="11A52F8C">
                <wp:simplePos x="0" y="0"/>
                <wp:positionH relativeFrom="column">
                  <wp:posOffset>-3810</wp:posOffset>
                </wp:positionH>
                <wp:positionV relativeFrom="paragraph">
                  <wp:posOffset>254635</wp:posOffset>
                </wp:positionV>
                <wp:extent cx="179705" cy="179705"/>
                <wp:effectExtent l="0" t="0" r="10795" b="10795"/>
                <wp:wrapNone/>
                <wp:docPr id="2559807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2FF42A" id="Retângulo 2" o:spid="_x0000_s1026" style="position:absolute;margin-left:-.3pt;margin-top:20.05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" fillcolor="white [3212]" strokecolor="black [3213]" strokeweight="1.5pt"/>
            </w:pict>
          </mc:Fallback>
        </mc:AlternateConten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(a preencher com (x), se aplicável)</w:t>
      </w:r>
    </w:p>
    <w:p w14:paraId="0CC41976" w14:textId="77777777" w:rsidR="00B8635F" w:rsidRPr="00C9748B" w:rsidRDefault="00B8635F" w:rsidP="00B8635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382E5D">
        <w:rPr>
          <w:rFonts w:ascii="Garamond" w:eastAsia="Times New Roman" w:hAnsi="Garamond"/>
          <w:color w:val="FFFFFF" w:themeColor="background1"/>
          <w:kern w:val="0"/>
          <w:sz w:val="24"/>
          <w:szCs w:val="24"/>
          <w:lang w:eastAsia="pt-PT"/>
        </w:rPr>
        <w:t xml:space="preserve">(…)  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A operação urbanística obteve informação prévia favorável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, em …/…/…, processo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n.º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…,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declarando-se que são respeitados os termos e condições constantes daquela informação.</w:t>
      </w:r>
    </w:p>
    <w:p w14:paraId="5A117F95" w14:textId="77777777" w:rsidR="00B8635F" w:rsidRPr="00C9748B" w:rsidRDefault="00B8635F" w:rsidP="00B8635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6C586E6A" w14:textId="77777777" w:rsidR="00B8635F" w:rsidRPr="00C9748B" w:rsidRDefault="00B8635F" w:rsidP="00B8635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(data).</w:t>
      </w:r>
    </w:p>
    <w:p w14:paraId="1790B8F1" w14:textId="77777777" w:rsidR="00B8635F" w:rsidRDefault="00B8635F" w:rsidP="00B8635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(assinatura) (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h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</w:t>
      </w:r>
    </w:p>
    <w:p w14:paraId="2613C6B3" w14:textId="77777777" w:rsidR="00B8635F" w:rsidRDefault="00B8635F" w:rsidP="00B8635F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 (código de verificação das competências profissionais)</w:t>
      </w:r>
    </w:p>
    <w:p w14:paraId="5FBA9000" w14:textId="77777777" w:rsidR="00B8635F" w:rsidRPr="00C9748B" w:rsidRDefault="00B8635F" w:rsidP="00B8635F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13333B13" w14:textId="77777777" w:rsidR="00B8635F" w:rsidRPr="00C974E2" w:rsidRDefault="00B8635F" w:rsidP="00B8635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caps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caps/>
          <w:kern w:val="0"/>
          <w:sz w:val="20"/>
          <w:szCs w:val="20"/>
          <w:lang w:eastAsia="pt-PT"/>
        </w:rPr>
        <w:t>Instruções de preenchimento:</w:t>
      </w:r>
    </w:p>
    <w:p w14:paraId="2F6E1109" w14:textId="77777777" w:rsidR="00B8635F" w:rsidRPr="00C974E2" w:rsidRDefault="00B8635F" w:rsidP="00B8635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(a) Indicar nome e habilitação do coordenador; </w:t>
      </w:r>
    </w:p>
    <w:p w14:paraId="2C904489" w14:textId="77777777" w:rsidR="00B8635F" w:rsidRPr="00C974E2" w:rsidRDefault="00B8635F" w:rsidP="00B8635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(b) Indicar associação pública de natureza profissional, quando for o caso;</w:t>
      </w:r>
    </w:p>
    <w:p w14:paraId="35A21370" w14:textId="77777777" w:rsidR="00B8635F" w:rsidRPr="00C974E2" w:rsidRDefault="00B8635F" w:rsidP="00B8635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(c) Indicar 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>o tipo da</w:t>
      </w: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operação urbanística a realizar;</w:t>
      </w:r>
    </w:p>
    <w:p w14:paraId="25D07719" w14:textId="77777777" w:rsidR="00B8635F" w:rsidRPr="00C974E2" w:rsidRDefault="00B8635F" w:rsidP="00B8635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(d) Indicar a localização da obra (rua, número de polícia e freguesia);</w:t>
      </w:r>
    </w:p>
    <w:p w14:paraId="4975B187" w14:textId="77777777" w:rsidR="00B8635F" w:rsidRPr="00C974E2" w:rsidRDefault="00B8635F" w:rsidP="00B8635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(e) Indicar se se trata de licenciamento, comunicação prévia ou pedido de informação prévia;</w:t>
      </w:r>
    </w:p>
    <w:p w14:paraId="432871C4" w14:textId="77777777" w:rsidR="00B8635F" w:rsidRPr="00C974E2" w:rsidRDefault="00B8635F" w:rsidP="00B8635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(f) Indicar se</w:t>
      </w:r>
      <w:proofErr w:type="gramStart"/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:  «</w:t>
      </w:r>
      <w:proofErr w:type="gramEnd"/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requerido» no caso de licenciamento ou pedido de informação prévia ou «apresentado» no caso de comunicação prévia;</w:t>
      </w:r>
    </w:p>
    <w:p w14:paraId="01A1515C" w14:textId="77777777" w:rsidR="00B8635F" w:rsidRPr="00C974E2" w:rsidRDefault="00B8635F" w:rsidP="00B8635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(g) Indicar o nome e morada do requerente ou comunicante;</w:t>
      </w:r>
    </w:p>
    <w:p w14:paraId="24BAF224" w14:textId="77777777" w:rsidR="00B8635F" w:rsidRDefault="00B8635F" w:rsidP="00B8635F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(h) 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Para a </w:t>
      </w:r>
      <w:r w:rsidRPr="00CD691E">
        <w:rPr>
          <w:rFonts w:ascii="Garamond" w:hAnsi="Garamond"/>
          <w:sz w:val="20"/>
          <w:szCs w:val="20"/>
        </w:rPr>
        <w:t>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</w:t>
      </w:r>
      <w:r>
        <w:rPr>
          <w:rFonts w:ascii="Garamond" w:hAnsi="Garamond"/>
          <w:sz w:val="20"/>
          <w:szCs w:val="20"/>
        </w:rPr>
        <w:t>UE</w:t>
      </w:r>
      <w:r w:rsidRPr="00CD691E">
        <w:rPr>
          <w:rFonts w:ascii="Garamond" w:hAnsi="Garamond"/>
          <w:sz w:val="20"/>
          <w:szCs w:val="20"/>
        </w:rPr>
        <w:t>) n.º 910/2014 do Parlamento Europeu e do Conselho</w:t>
      </w: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.</w:t>
      </w:r>
    </w:p>
    <w:p w14:paraId="669E6EC1" w14:textId="26B441A9" w:rsidR="005247F6" w:rsidRPr="00B8635F" w:rsidRDefault="005247F6" w:rsidP="00B8635F">
      <w:pPr>
        <w:suppressAutoHyphens w:val="0"/>
        <w:rPr>
          <w:rFonts w:ascii="Garamond" w:eastAsia="Times New Roman" w:hAnsi="Garamond"/>
          <w:kern w:val="0"/>
          <w:sz w:val="20"/>
          <w:szCs w:val="20"/>
          <w:lang w:eastAsia="pt-PT"/>
        </w:rPr>
      </w:pPr>
    </w:p>
    <w:sectPr w:rsidR="005247F6" w:rsidRPr="00B863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F6"/>
    <w:rsid w:val="005247F6"/>
    <w:rsid w:val="00B8635F"/>
    <w:rsid w:val="00F4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F9CC9"/>
  <w15:chartTrackingRefBased/>
  <w15:docId w15:val="{83F790AD-7431-4652-91BD-54392511F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35F"/>
    <w:pPr>
      <w:suppressAutoHyphens/>
      <w:autoSpaceDN w:val="0"/>
      <w:spacing w:line="240" w:lineRule="auto"/>
    </w:pPr>
    <w:rPr>
      <w:rFonts w:ascii="Aptos" w:eastAsia="Aptos" w:hAnsi="Aptos" w:cs="Times New Roman"/>
      <w:kern w:val="3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5247F6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247F6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5247F6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5247F6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5247F6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5247F6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5247F6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5247F6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5247F6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5247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247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5247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5247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5247F6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5247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5247F6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5247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5247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5247F6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524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5247F6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524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5247F6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5247F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247F6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5247F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524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5247F6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5247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ariodarepublica.pt/dr/detalhe/decreto-lei/555-1999-655682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1986</Characters>
  <Application>Microsoft Office Word</Application>
  <DocSecurity>0</DocSecurity>
  <Lines>165</Lines>
  <Paragraphs>44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Rodrigues</dc:creator>
  <cp:keywords/>
  <dc:description/>
  <cp:lastModifiedBy>Alberto Rodrigues</cp:lastModifiedBy>
  <cp:revision>2</cp:revision>
  <dcterms:created xsi:type="dcterms:W3CDTF">2026-10-09T11:32:00Z</dcterms:created>
  <dcterms:modified xsi:type="dcterms:W3CDTF">2026-10-09T11:32:00Z</dcterms:modified>
</cp:coreProperties>
</file>