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EF8B3" w14:textId="77777777" w:rsidR="006D4382" w:rsidRPr="00C9748B" w:rsidRDefault="006D4382" w:rsidP="006D4382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VI - Termo de responsabilidade subscrito por técnico legalmente habilitado a ser autor do projeto de arquitetura para efeitos de utilização ou alteração de uso de edifício ou fração</w:t>
      </w:r>
    </w:p>
    <w:p w14:paraId="45C7A3E6" w14:textId="77777777" w:rsidR="006D4382" w:rsidRPr="00C9748B" w:rsidRDefault="006D4382" w:rsidP="006D4382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16E7833A" w14:textId="77777777" w:rsidR="006D4382" w:rsidRPr="00C9748B" w:rsidRDefault="006D4382" w:rsidP="006D4382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... (a),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com domicílio em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..., contribuinte n.º ..., inscrito na ... (b) sob o n.º ..., declara, para efeitos do disposto no n.º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1 do artigo 63.º do </w:t>
      </w:r>
      <w:hyperlink r:id="rId4" w:tooltip="Decreto-Lei n.º 555/99" w:history="1">
        <w:r w:rsidRPr="00C9748B">
          <w:rPr>
            <w:rFonts w:ascii="Garamond" w:eastAsia="Times New Roman" w:hAnsi="Garamond"/>
            <w:kern w:val="0"/>
            <w:sz w:val="24"/>
            <w:szCs w:val="24"/>
            <w:lang w:eastAsia="pt-PT"/>
          </w:rPr>
          <w:t>Decreto-Lei n.º 555/99</w:t>
        </w:r>
      </w:hyperlink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, de 16 de dezembro, na sua redação atual, na qualidade de ... (c), que a utilização de edifício ou fração, sem operação urbanística prévia, localizado em ... (d), cujo titular é ... (e), assegura:</w:t>
      </w:r>
    </w:p>
    <w:p w14:paraId="4AA20549" w14:textId="77777777" w:rsidR="006D4382" w:rsidRPr="00C9748B" w:rsidRDefault="006D4382" w:rsidP="006D4382">
      <w:pPr>
        <w:widowControl w:val="0"/>
        <w:suppressAutoHyphens w:val="0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a) A conformidade da utilização prevista com as normas legais e regulamentares que fixam os usos e utilizações admissíveis;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e</w:t>
      </w:r>
    </w:p>
    <w:p w14:paraId="44B1AAB8" w14:textId="77777777" w:rsidR="006D4382" w:rsidRPr="00C9748B" w:rsidRDefault="006D4382" w:rsidP="006D4382">
      <w:pPr>
        <w:widowControl w:val="0"/>
        <w:suppressAutoHyphens w:val="0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b) A idoneidade do edifício ou sua fração autónoma para o fim pretendido;</w:t>
      </w:r>
    </w:p>
    <w:p w14:paraId="6EEF2F94" w14:textId="77777777" w:rsidR="006D4382" w:rsidRPr="00C9748B" w:rsidRDefault="006D4382" w:rsidP="006D4382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69013FB1" w14:textId="77777777" w:rsidR="006D4382" w:rsidRDefault="006D4382" w:rsidP="006D438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Mais se declara que: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</w:p>
    <w:p w14:paraId="6FF55E1D" w14:textId="77777777" w:rsidR="006D4382" w:rsidRPr="00C9748B" w:rsidRDefault="006D4382" w:rsidP="006D438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5D182D" wp14:editId="1875324B">
                <wp:simplePos x="0" y="0"/>
                <wp:positionH relativeFrom="column">
                  <wp:posOffset>47625</wp:posOffset>
                </wp:positionH>
                <wp:positionV relativeFrom="paragraph">
                  <wp:posOffset>247015</wp:posOffset>
                </wp:positionV>
                <wp:extent cx="179705" cy="179705"/>
                <wp:effectExtent l="0" t="0" r="10795" b="10795"/>
                <wp:wrapNone/>
                <wp:docPr id="1862679634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DBCB6F" id="Retângulo 2" o:spid="_x0000_s1026" style="position:absolute;margin-left:3.75pt;margin-top:19.45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" fillcolor="white [3212]" strokecolor="black [3213]" strokeweight="1.5pt"/>
            </w:pict>
          </mc:Fallback>
        </mc:AlternateConten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(a preencher com (x), se aplicável)</w:t>
      </w:r>
    </w:p>
    <w:p w14:paraId="33285F32" w14:textId="77777777" w:rsidR="006D4382" w:rsidRPr="00C9748B" w:rsidRDefault="006D4382" w:rsidP="006D4382">
      <w:pPr>
        <w:shd w:val="clear" w:color="auto" w:fill="FFFFFF"/>
        <w:spacing w:after="0" w:line="360" w:lineRule="auto"/>
        <w:ind w:left="567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1726B5" wp14:editId="0A34E831">
                <wp:simplePos x="0" y="0"/>
                <wp:positionH relativeFrom="column">
                  <wp:posOffset>47625</wp:posOffset>
                </wp:positionH>
                <wp:positionV relativeFrom="paragraph">
                  <wp:posOffset>466090</wp:posOffset>
                </wp:positionV>
                <wp:extent cx="179705" cy="179705"/>
                <wp:effectExtent l="0" t="0" r="10795" b="10795"/>
                <wp:wrapNone/>
                <wp:docPr id="1291445460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38027" id="Retângulo 2" o:spid="_x0000_s1026" style="position:absolute;margin-left:3.75pt;margin-top:36.7pt;width:14.1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" fillcolor="white [3212]" strokecolor="black [3213]" strokeweight="1.5pt"/>
            </w:pict>
          </mc:Fallback>
        </mc:AlternateConten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Foi executada obra isenta de licença ou comunicação prévia, a qual se encontra concluída e respeita as normas legais e regulamentares aplicáveis;</w:t>
      </w:r>
    </w:p>
    <w:p w14:paraId="2ED8C0EE" w14:textId="77777777" w:rsidR="006D4382" w:rsidRPr="00C9748B" w:rsidRDefault="006D4382" w:rsidP="006D4382">
      <w:pPr>
        <w:shd w:val="clear" w:color="auto" w:fill="FFFFFF"/>
        <w:spacing w:after="0" w:line="360" w:lineRule="auto"/>
        <w:ind w:left="567"/>
        <w:contextualSpacing/>
        <w:jc w:val="both"/>
        <w:rPr>
          <w:rFonts w:ascii="Garamond" w:hAnsi="Garamond"/>
          <w:sz w:val="24"/>
          <w:szCs w:val="24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A obra foi executada e concluída de acordo com o projeto de estabilidade apresentado, nos termos do previsto em </w:t>
      </w:r>
      <w:proofErr w:type="spellStart"/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ii</w:t>
      </w:r>
      <w:proofErr w:type="spellEnd"/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 da alínea b) do n.º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1 do artigo 6.º do RJUE.</w:t>
      </w:r>
    </w:p>
    <w:p w14:paraId="4C6E340A" w14:textId="77777777" w:rsidR="006D4382" w:rsidRPr="00C9748B" w:rsidRDefault="006D4382" w:rsidP="006D438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3ACF4BB5" w14:textId="77777777" w:rsidR="006D4382" w:rsidRPr="00C9748B" w:rsidRDefault="006D4382" w:rsidP="006D438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(data).</w:t>
      </w:r>
    </w:p>
    <w:p w14:paraId="3D98440F" w14:textId="77777777" w:rsidR="006D4382" w:rsidRPr="00C9748B" w:rsidRDefault="006D4382" w:rsidP="006D438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f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 (assinatura).</w:t>
      </w:r>
    </w:p>
    <w:p w14:paraId="1577BD1B" w14:textId="77777777" w:rsidR="006D4382" w:rsidRDefault="006D4382" w:rsidP="006D4382">
      <w:pPr>
        <w:spacing w:after="0" w:line="36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(código de verificação das competências profissionais)</w:t>
      </w:r>
    </w:p>
    <w:p w14:paraId="2D9E7D7E" w14:textId="77777777" w:rsidR="006D4382" w:rsidRDefault="006D4382" w:rsidP="006D438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caps/>
          <w:kern w:val="0"/>
          <w:sz w:val="24"/>
          <w:szCs w:val="24"/>
          <w:lang w:eastAsia="pt-PT"/>
        </w:rPr>
      </w:pPr>
    </w:p>
    <w:p w14:paraId="34410598" w14:textId="77777777" w:rsidR="006D4382" w:rsidRPr="004111F9" w:rsidRDefault="006D4382" w:rsidP="006D4382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caps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Instruções de preenchimento:</w:t>
      </w:r>
    </w:p>
    <w:p w14:paraId="3D806240" w14:textId="77777777" w:rsidR="006D4382" w:rsidRPr="004111F9" w:rsidRDefault="006D4382" w:rsidP="006D4382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(a) Indicar nome do técnico;</w:t>
      </w:r>
    </w:p>
    <w:p w14:paraId="0145F66A" w14:textId="77777777" w:rsidR="006D4382" w:rsidRPr="004111F9" w:rsidRDefault="006D4382" w:rsidP="006D4382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(b) Indicar associação pública de natureza profissional, quando for o caso;</w:t>
      </w:r>
    </w:p>
    <w:p w14:paraId="740AE6B8" w14:textId="77777777" w:rsidR="006D4382" w:rsidRPr="004111F9" w:rsidRDefault="006D4382" w:rsidP="006D4382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(c) Indicar habilitação profissional;</w:t>
      </w:r>
    </w:p>
    <w:p w14:paraId="6142131C" w14:textId="77777777" w:rsidR="006D4382" w:rsidRPr="004111F9" w:rsidRDefault="006D4382" w:rsidP="006D4382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(d) Identificar a localização do edifício ou fração (rua, número de polícia e freguesia);</w:t>
      </w:r>
    </w:p>
    <w:p w14:paraId="3EE3FEB3" w14:textId="77777777" w:rsidR="006D4382" w:rsidRPr="004111F9" w:rsidRDefault="006D4382" w:rsidP="006D4382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(e) Identificar o titular do edifício ou fração ou, no caso de pedido de informação prévia, o requerente;</w:t>
      </w:r>
    </w:p>
    <w:p w14:paraId="4BAEF796" w14:textId="77777777" w:rsidR="006D4382" w:rsidRPr="004111F9" w:rsidRDefault="006D4382" w:rsidP="006D4382">
      <w:pPr>
        <w:spacing w:after="0"/>
        <w:contextualSpacing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(f) 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Para a </w:t>
      </w:r>
      <w:r w:rsidRPr="00CD691E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</w:t>
      </w:r>
      <w:r>
        <w:rPr>
          <w:rFonts w:ascii="Garamond" w:hAnsi="Garamond"/>
          <w:sz w:val="20"/>
          <w:szCs w:val="20"/>
        </w:rPr>
        <w:t>UE</w:t>
      </w:r>
      <w:r w:rsidRPr="00CD691E">
        <w:rPr>
          <w:rFonts w:ascii="Garamond" w:hAnsi="Garamond"/>
          <w:sz w:val="20"/>
          <w:szCs w:val="20"/>
        </w:rPr>
        <w:t>) n.º 910/2014 do Parlamento Europeu e do Conselho</w:t>
      </w: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.</w:t>
      </w:r>
    </w:p>
    <w:p w14:paraId="4C001D09" w14:textId="77777777" w:rsidR="00711749" w:rsidRDefault="00711749"/>
    <w:sectPr w:rsidR="00711749" w:rsidSect="006D4382">
      <w:footerReference w:type="default" r:id="rId5"/>
      <w:pgSz w:w="11906" w:h="16838" w:code="9"/>
      <w:pgMar w:top="2269" w:right="1701" w:bottom="1417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380959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ABC4BA3" w14:textId="77777777" w:rsidR="006D4382" w:rsidRPr="006F6EA5" w:rsidRDefault="006D4382">
        <w:pPr>
          <w:pStyle w:val="Rodap"/>
          <w:jc w:val="right"/>
          <w:rPr>
            <w:sz w:val="16"/>
            <w:szCs w:val="16"/>
          </w:rPr>
        </w:pPr>
        <w:r w:rsidRPr="006F6EA5">
          <w:rPr>
            <w:sz w:val="16"/>
            <w:szCs w:val="16"/>
          </w:rPr>
          <w:fldChar w:fldCharType="begin"/>
        </w:r>
        <w:r w:rsidRPr="006F6EA5">
          <w:rPr>
            <w:sz w:val="16"/>
            <w:szCs w:val="16"/>
          </w:rPr>
          <w:instrText>PAGE   \* MERGEFORMAT</w:instrText>
        </w:r>
        <w:r w:rsidRPr="006F6EA5">
          <w:rPr>
            <w:sz w:val="16"/>
            <w:szCs w:val="16"/>
          </w:rPr>
          <w:fldChar w:fldCharType="separate"/>
        </w:r>
        <w:r w:rsidRPr="006F6EA5">
          <w:rPr>
            <w:sz w:val="16"/>
            <w:szCs w:val="16"/>
          </w:rPr>
          <w:t>2</w:t>
        </w:r>
        <w:r w:rsidRPr="006F6EA5">
          <w:rPr>
            <w:sz w:val="16"/>
            <w:szCs w:val="16"/>
          </w:rPr>
          <w:fldChar w:fldCharType="end"/>
        </w:r>
      </w:p>
    </w:sdtContent>
  </w:sdt>
  <w:p w14:paraId="14AE69A9" w14:textId="77777777" w:rsidR="006D4382" w:rsidRDefault="006D4382">
    <w:pPr>
      <w:pStyle w:val="Rodap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749"/>
    <w:rsid w:val="006D4382"/>
    <w:rsid w:val="00711749"/>
    <w:rsid w:val="00F4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E4AF1-7F12-4ACC-B46A-24A346124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382"/>
    <w:pPr>
      <w:suppressAutoHyphens/>
      <w:autoSpaceDN w:val="0"/>
      <w:spacing w:line="240" w:lineRule="auto"/>
    </w:pPr>
    <w:rPr>
      <w:rFonts w:ascii="Aptos" w:eastAsia="Aptos" w:hAnsi="Aptos" w:cs="Times New Roman"/>
      <w:kern w:val="3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711749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11749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11749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11749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11749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11749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11749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11749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11749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11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11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11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1174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11749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117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11749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117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117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711749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11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11749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11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711749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1174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11749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71174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11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11749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711749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arter"/>
    <w:uiPriority w:val="99"/>
    <w:unhideWhenUsed/>
    <w:rsid w:val="006D4382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D4382"/>
    <w:rPr>
      <w:rFonts w:ascii="Aptos" w:eastAsia="Aptos" w:hAnsi="Aptos" w:cs="Times New Roman"/>
      <w:kern w:val="3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https://diariodarepublica.pt/dr/detalhe/decreto-lei/555-1999-655682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1811</Characters>
  <Application>Microsoft Office Word</Application>
  <DocSecurity>0</DocSecurity>
  <Lines>150</Lines>
  <Paragraphs>40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Rodrigues</dc:creator>
  <cp:keywords/>
  <dc:description/>
  <cp:lastModifiedBy>Alberto Rodrigues</cp:lastModifiedBy>
  <cp:revision>2</cp:revision>
  <dcterms:created xsi:type="dcterms:W3CDTF">2026-10-09T11:34:00Z</dcterms:created>
  <dcterms:modified xsi:type="dcterms:W3CDTF">2026-10-09T11:34:00Z</dcterms:modified>
</cp:coreProperties>
</file>